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17E15" w14:textId="6C35183B" w:rsidR="00902A22" w:rsidRPr="003B0B67" w:rsidRDefault="00902A22">
      <w:pPr>
        <w:pStyle w:val="Heading3"/>
        <w:keepNext/>
        <w:keepLines/>
        <w:spacing w:before="200"/>
        <w:rPr>
          <w:rFonts w:ascii="Arial" w:hAnsi="Arial" w:cs="Arial"/>
          <w:b/>
          <w:bCs/>
          <w:sz w:val="40"/>
          <w:szCs w:val="40"/>
        </w:rPr>
      </w:pPr>
      <w:r w:rsidRPr="003B0B67">
        <w:rPr>
          <w:rFonts w:cs="Calibri"/>
          <w:b/>
          <w:bCs/>
          <w:sz w:val="40"/>
          <w:szCs w:val="40"/>
          <w:lang w:val="en-GB"/>
        </w:rPr>
        <w:t xml:space="preserve">Title: Minutes of TTCN Sidebar, </w:t>
      </w:r>
      <w:r w:rsidR="009C6052">
        <w:rPr>
          <w:rFonts w:cs="Calibri"/>
          <w:b/>
          <w:bCs/>
          <w:sz w:val="40"/>
          <w:szCs w:val="40"/>
          <w:lang w:val="en-GB"/>
        </w:rPr>
        <w:t>2</w:t>
      </w:r>
      <w:r w:rsidR="00C847D9">
        <w:rPr>
          <w:rFonts w:cs="Calibri"/>
          <w:b/>
          <w:bCs/>
          <w:sz w:val="40"/>
          <w:szCs w:val="40"/>
          <w:lang w:val="en-GB"/>
        </w:rPr>
        <w:t>6</w:t>
      </w:r>
      <w:r w:rsidR="00217EC7">
        <w:rPr>
          <w:rFonts w:cs="Calibri"/>
          <w:b/>
          <w:bCs/>
          <w:sz w:val="40"/>
          <w:szCs w:val="40"/>
          <w:lang w:val="en-GB"/>
        </w:rPr>
        <w:t>-</w:t>
      </w:r>
      <w:r w:rsidR="00C847D9">
        <w:rPr>
          <w:rFonts w:cs="Calibri"/>
          <w:b/>
          <w:bCs/>
          <w:sz w:val="40"/>
          <w:szCs w:val="40"/>
          <w:lang w:val="en-GB"/>
        </w:rPr>
        <w:t>Aug</w:t>
      </w:r>
      <w:r w:rsidR="00FC1EC1" w:rsidRPr="003B0B67">
        <w:rPr>
          <w:rFonts w:cs="Calibri"/>
          <w:b/>
          <w:bCs/>
          <w:sz w:val="40"/>
          <w:szCs w:val="40"/>
          <w:lang w:val="en-GB"/>
        </w:rPr>
        <w:t>-</w:t>
      </w:r>
      <w:r w:rsidR="00702D82">
        <w:rPr>
          <w:rFonts w:cs="Calibri"/>
          <w:b/>
          <w:bCs/>
          <w:sz w:val="40"/>
          <w:szCs w:val="40"/>
          <w:lang w:val="en-GB"/>
        </w:rPr>
        <w:t>20</w:t>
      </w:r>
      <w:r w:rsidR="002729C4" w:rsidRPr="003B0B67">
        <w:rPr>
          <w:rFonts w:cs="Calibri"/>
          <w:b/>
          <w:bCs/>
          <w:sz w:val="40"/>
          <w:szCs w:val="40"/>
          <w:lang w:val="en-GB"/>
        </w:rPr>
        <w:t>2</w:t>
      </w:r>
      <w:r w:rsidR="00D848C8">
        <w:rPr>
          <w:rFonts w:cs="Calibri"/>
          <w:b/>
          <w:bCs/>
          <w:sz w:val="40"/>
          <w:szCs w:val="40"/>
          <w:lang w:val="en-GB"/>
        </w:rPr>
        <w:t>5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       </w:t>
      </w:r>
      <w:r w:rsidR="00702D82">
        <w:rPr>
          <w:rFonts w:cs="Calibri"/>
          <w:b/>
          <w:bCs/>
          <w:sz w:val="40"/>
          <w:szCs w:val="40"/>
          <w:lang w:val="en-GB"/>
        </w:rPr>
        <w:t xml:space="preserve">3GPP </w:t>
      </w:r>
      <w:r w:rsidR="00FC1EC1" w:rsidRPr="003B0B67">
        <w:rPr>
          <w:rFonts w:cs="Calibri"/>
          <w:b/>
          <w:bCs/>
          <w:sz w:val="40"/>
          <w:szCs w:val="40"/>
        </w:rPr>
        <w:t>RAN5#</w:t>
      </w:r>
      <w:r w:rsidR="00CB4B1E" w:rsidRPr="003B0B67">
        <w:rPr>
          <w:rFonts w:cs="Calibri"/>
          <w:b/>
          <w:bCs/>
          <w:sz w:val="40"/>
          <w:szCs w:val="40"/>
        </w:rPr>
        <w:t>10</w:t>
      </w:r>
      <w:r w:rsidR="00C847D9">
        <w:rPr>
          <w:rFonts w:cs="Calibri"/>
          <w:b/>
          <w:bCs/>
          <w:sz w:val="40"/>
          <w:szCs w:val="40"/>
        </w:rPr>
        <w:t>8</w:t>
      </w:r>
      <w:r w:rsidR="00FC1EC1" w:rsidRPr="003B0B67">
        <w:rPr>
          <w:rFonts w:cs="Calibri"/>
          <w:b/>
          <w:bCs/>
          <w:sz w:val="40"/>
          <w:szCs w:val="40"/>
        </w:rPr>
        <w:t xml:space="preserve"> </w:t>
      </w:r>
      <w:r w:rsidR="00702D82">
        <w:rPr>
          <w:rFonts w:cs="Calibri"/>
          <w:b/>
          <w:bCs/>
          <w:sz w:val="40"/>
          <w:szCs w:val="40"/>
        </w:rPr>
        <w:t>(</w:t>
      </w:r>
      <w:r w:rsidR="00C847D9">
        <w:rPr>
          <w:rFonts w:cs="Calibri"/>
          <w:b/>
          <w:bCs/>
          <w:sz w:val="40"/>
          <w:szCs w:val="40"/>
        </w:rPr>
        <w:t>Bengaluru</w:t>
      </w:r>
      <w:r w:rsidR="004D466F" w:rsidRPr="003B0B67">
        <w:rPr>
          <w:rFonts w:cs="Calibri"/>
          <w:b/>
          <w:bCs/>
          <w:sz w:val="40"/>
          <w:szCs w:val="40"/>
        </w:rPr>
        <w:t xml:space="preserve">, </w:t>
      </w:r>
      <w:r w:rsidR="00C847D9">
        <w:rPr>
          <w:rFonts w:cs="Calibri"/>
          <w:b/>
          <w:bCs/>
          <w:sz w:val="40"/>
          <w:szCs w:val="40"/>
        </w:rPr>
        <w:t>India</w:t>
      </w:r>
      <w:r w:rsidR="00702D82">
        <w:rPr>
          <w:rFonts w:cs="Calibri"/>
          <w:b/>
          <w:bCs/>
          <w:sz w:val="40"/>
          <w:szCs w:val="40"/>
        </w:rPr>
        <w:t>)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</w:t>
      </w:r>
    </w:p>
    <w:p w14:paraId="335EB7FB" w14:textId="77777777" w:rsidR="00902A22" w:rsidRPr="003B0B67" w:rsidRDefault="00902A22">
      <w:pPr>
        <w:pStyle w:val="Heading2"/>
        <w:keepNext/>
        <w:keepLines/>
        <w:spacing w:before="200" w:line="276" w:lineRule="auto"/>
        <w:rPr>
          <w:rFonts w:ascii="Arial" w:hAnsi="Arial" w:cs="Arial"/>
          <w:b/>
          <w:bCs/>
          <w:sz w:val="22"/>
          <w:szCs w:val="22"/>
        </w:rPr>
      </w:pPr>
      <w:r w:rsidRPr="003B0B67">
        <w:rPr>
          <w:rFonts w:ascii="Arial" w:hAnsi="Arial" w:cs="Arial"/>
          <w:b/>
          <w:bCs/>
          <w:sz w:val="22"/>
          <w:szCs w:val="22"/>
        </w:rPr>
        <w:t>Attendees:</w:t>
      </w:r>
    </w:p>
    <w:p w14:paraId="3EC572BC" w14:textId="5B1B2A6E" w:rsidR="00BC3DED" w:rsidRDefault="00BC3D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Physical:</w:t>
      </w:r>
    </w:p>
    <w:p w14:paraId="53C4F58B" w14:textId="6F5C30B5" w:rsidR="00902A22" w:rsidRPr="003B0B67" w:rsidRDefault="00902A22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Olivier Genoud, MCC TF160 </w:t>
      </w:r>
    </w:p>
    <w:p w14:paraId="52294894" w14:textId="77777777" w:rsidR="00BC3DED" w:rsidRPr="00D44854" w:rsidRDefault="00BC3DED" w:rsidP="00BC3DE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Abdul Rasheed Mohammed, </w:t>
      </w:r>
      <w:r>
        <w:rPr>
          <w:rFonts w:ascii="Arial" w:hAnsi="Arial" w:cs="Arial"/>
          <w:sz w:val="22"/>
          <w:szCs w:val="22"/>
        </w:rPr>
        <w:t xml:space="preserve">Motorola Mobility, </w:t>
      </w:r>
      <w:r w:rsidRPr="00D44854">
        <w:rPr>
          <w:rFonts w:ascii="Arial" w:hAnsi="Arial" w:cs="Arial"/>
          <w:sz w:val="22"/>
          <w:szCs w:val="22"/>
        </w:rPr>
        <w:t>MCC TF160</w:t>
      </w:r>
    </w:p>
    <w:p w14:paraId="718C7271" w14:textId="77777777" w:rsidR="00902A22" w:rsidRPr="00B92517" w:rsidRDefault="00902A22">
      <w:pPr>
        <w:rPr>
          <w:rFonts w:ascii="Arial" w:hAnsi="Arial" w:cs="Arial"/>
          <w:sz w:val="22"/>
          <w:szCs w:val="22"/>
          <w:lang w:val="en-GB"/>
        </w:rPr>
      </w:pPr>
      <w:r w:rsidRPr="00B92517">
        <w:rPr>
          <w:rFonts w:ascii="Arial" w:hAnsi="Arial" w:cs="Arial"/>
          <w:sz w:val="22"/>
          <w:szCs w:val="22"/>
          <w:lang w:val="en-GB"/>
        </w:rPr>
        <w:t>Narendra Kalahasti, Anritsu</w:t>
      </w:r>
    </w:p>
    <w:p w14:paraId="340F5F40" w14:textId="169C86A2" w:rsidR="002729C4" w:rsidRPr="003B0B67" w:rsidRDefault="002729C4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Mohit Kanchan, Keysight</w:t>
      </w:r>
    </w:p>
    <w:p w14:paraId="7C0B1EEC" w14:textId="77777777" w:rsidR="00217EC7" w:rsidRDefault="00217EC7" w:rsidP="00217EC7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 xml:space="preserve">Parikshit Bhise,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Pr="00E13DDB">
        <w:rPr>
          <w:rFonts w:ascii="Arial" w:hAnsi="Arial" w:cs="Arial"/>
          <w:sz w:val="22"/>
          <w:szCs w:val="22"/>
        </w:rPr>
        <w:t xml:space="preserve"> (R&amp;S), </w:t>
      </w:r>
      <w:r>
        <w:rPr>
          <w:rFonts w:ascii="Arial" w:hAnsi="Arial" w:cs="Arial"/>
          <w:sz w:val="22"/>
          <w:szCs w:val="22"/>
        </w:rPr>
        <w:t xml:space="preserve">MCC </w:t>
      </w:r>
      <w:r w:rsidRPr="00E13DDB">
        <w:rPr>
          <w:rFonts w:ascii="Arial" w:hAnsi="Arial" w:cs="Arial"/>
          <w:sz w:val="22"/>
          <w:szCs w:val="22"/>
        </w:rPr>
        <w:t>TF160</w:t>
      </w:r>
    </w:p>
    <w:p w14:paraId="4CC5DA03" w14:textId="3B829A5B" w:rsidR="003B1202" w:rsidRDefault="00964787" w:rsidP="00E2422D">
      <w:pPr>
        <w:rPr>
          <w:rFonts w:ascii="Arial" w:hAnsi="Arial" w:cs="Arial"/>
          <w:sz w:val="22"/>
          <w:szCs w:val="22"/>
          <w:lang w:val="en-GB"/>
        </w:rPr>
      </w:pPr>
      <w:r w:rsidRPr="00BC3DED">
        <w:rPr>
          <w:rFonts w:ascii="Arial" w:hAnsi="Arial" w:cs="Arial"/>
          <w:sz w:val="22"/>
          <w:szCs w:val="22"/>
          <w:lang w:val="en-GB"/>
        </w:rPr>
        <w:t>X</w:t>
      </w:r>
      <w:r w:rsidR="00C45872" w:rsidRPr="00BC3DED">
        <w:rPr>
          <w:rFonts w:ascii="Arial" w:hAnsi="Arial" w:cs="Arial"/>
          <w:sz w:val="22"/>
          <w:szCs w:val="22"/>
          <w:lang w:val="en-GB"/>
        </w:rPr>
        <w:t>ia</w:t>
      </w:r>
      <w:r w:rsidR="00BC3DED" w:rsidRPr="00BC3DED">
        <w:rPr>
          <w:rFonts w:ascii="Arial" w:hAnsi="Arial" w:cs="Arial"/>
          <w:sz w:val="22"/>
          <w:szCs w:val="22"/>
          <w:lang w:val="en-GB"/>
        </w:rPr>
        <w:t>o</w:t>
      </w:r>
      <w:r w:rsidR="00C45872" w:rsidRPr="00BC3DED">
        <w:rPr>
          <w:rFonts w:ascii="Arial" w:hAnsi="Arial" w:cs="Arial"/>
          <w:sz w:val="22"/>
          <w:szCs w:val="22"/>
          <w:lang w:val="en-GB"/>
        </w:rPr>
        <w:t>z</w:t>
      </w:r>
      <w:r w:rsidR="00BC3DED" w:rsidRPr="00BC3DED">
        <w:rPr>
          <w:rFonts w:ascii="Arial" w:hAnsi="Arial" w:cs="Arial"/>
          <w:sz w:val="22"/>
          <w:szCs w:val="22"/>
          <w:lang w:val="en-GB"/>
        </w:rPr>
        <w:t>h</w:t>
      </w:r>
      <w:r w:rsidR="00C45872" w:rsidRPr="00BC3DED">
        <w:rPr>
          <w:rFonts w:ascii="Arial" w:hAnsi="Arial" w:cs="Arial"/>
          <w:sz w:val="22"/>
          <w:szCs w:val="22"/>
          <w:lang w:val="en-GB"/>
        </w:rPr>
        <w:t>ong Chen, CATT</w:t>
      </w:r>
      <w:r w:rsidR="00BC3DED" w:rsidRPr="00BC3DED">
        <w:rPr>
          <w:rFonts w:ascii="Arial" w:hAnsi="Arial" w:cs="Arial"/>
          <w:sz w:val="22"/>
          <w:szCs w:val="22"/>
          <w:lang w:val="en-GB"/>
        </w:rPr>
        <w:t>, MCC TF1</w:t>
      </w:r>
      <w:r w:rsidR="00BC3DED">
        <w:rPr>
          <w:rFonts w:ascii="Arial" w:hAnsi="Arial" w:cs="Arial"/>
          <w:sz w:val="22"/>
          <w:szCs w:val="22"/>
          <w:lang w:val="en-GB"/>
        </w:rPr>
        <w:t>60</w:t>
      </w:r>
    </w:p>
    <w:p w14:paraId="42A2D60C" w14:textId="334339C3" w:rsidR="00BC0AD0" w:rsidRDefault="00BC0AD0" w:rsidP="00E2422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Ya Zhao, Huawei</w:t>
      </w:r>
    </w:p>
    <w:p w14:paraId="237EDEDC" w14:textId="77777777" w:rsidR="00BD4A07" w:rsidRPr="00B92517" w:rsidRDefault="00BD4A07" w:rsidP="004F216F">
      <w:pPr>
        <w:rPr>
          <w:rFonts w:ascii="Arial" w:hAnsi="Arial" w:cs="Arial"/>
          <w:sz w:val="22"/>
          <w:szCs w:val="22"/>
          <w:lang w:val="fr-FR"/>
        </w:rPr>
      </w:pPr>
      <w:r w:rsidRPr="00B92517">
        <w:rPr>
          <w:rFonts w:ascii="Arial" w:hAnsi="Arial" w:cs="Arial"/>
          <w:sz w:val="22"/>
          <w:szCs w:val="22"/>
          <w:lang w:val="fr-FR"/>
        </w:rPr>
        <w:t>Online:</w:t>
      </w:r>
    </w:p>
    <w:p w14:paraId="40606D1A" w14:textId="77777777" w:rsidR="00E70A03" w:rsidRPr="00D848C8" w:rsidRDefault="00E70A03" w:rsidP="00E70A03">
      <w:pPr>
        <w:rPr>
          <w:rFonts w:ascii="Arial" w:hAnsi="Arial" w:cs="Arial"/>
          <w:sz w:val="22"/>
          <w:szCs w:val="22"/>
          <w:lang w:val="fr-FR"/>
        </w:rPr>
      </w:pPr>
      <w:r w:rsidRPr="00D848C8">
        <w:rPr>
          <w:rFonts w:ascii="Arial" w:hAnsi="Arial" w:cs="Arial"/>
          <w:sz w:val="22"/>
          <w:szCs w:val="22"/>
          <w:lang w:val="fr-FR"/>
        </w:rPr>
        <w:t xml:space="preserve">Virginie Bardaux, </w:t>
      </w:r>
      <w:proofErr w:type="spellStart"/>
      <w:r w:rsidRPr="00D848C8">
        <w:rPr>
          <w:rFonts w:ascii="Arial" w:hAnsi="Arial" w:cs="Arial"/>
          <w:sz w:val="22"/>
          <w:szCs w:val="22"/>
          <w:lang w:val="fr-FR"/>
        </w:rPr>
        <w:t>Anritsu</w:t>
      </w:r>
      <w:proofErr w:type="spellEnd"/>
      <w:r w:rsidRPr="00D848C8">
        <w:rPr>
          <w:rFonts w:ascii="Arial" w:hAnsi="Arial" w:cs="Arial"/>
          <w:sz w:val="22"/>
          <w:szCs w:val="22"/>
          <w:lang w:val="fr-FR"/>
        </w:rPr>
        <w:t>, MCC TF160</w:t>
      </w:r>
    </w:p>
    <w:p w14:paraId="575B5E8C" w14:textId="77777777" w:rsidR="0054501D" w:rsidRPr="00D44854" w:rsidRDefault="0054501D" w:rsidP="0054501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Hellen Saunders, </w:t>
      </w:r>
      <w:r>
        <w:rPr>
          <w:rFonts w:ascii="Arial" w:hAnsi="Arial" w:cs="Arial"/>
          <w:sz w:val="22"/>
          <w:szCs w:val="22"/>
        </w:rPr>
        <w:t xml:space="preserve">Keysight, MCC </w:t>
      </w:r>
      <w:r w:rsidRPr="00D44854">
        <w:rPr>
          <w:rFonts w:ascii="Arial" w:hAnsi="Arial" w:cs="Arial"/>
          <w:sz w:val="22"/>
          <w:szCs w:val="22"/>
        </w:rPr>
        <w:t>TF160</w:t>
      </w:r>
    </w:p>
    <w:p w14:paraId="7D784641" w14:textId="4426B749" w:rsidR="00BC3DED" w:rsidRPr="00B22E6D" w:rsidRDefault="00BC3DED" w:rsidP="00BC3DED">
      <w:pPr>
        <w:rPr>
          <w:rFonts w:ascii="Arial" w:hAnsi="Arial" w:cs="Arial"/>
          <w:sz w:val="22"/>
          <w:szCs w:val="22"/>
          <w:lang w:val="en-GB"/>
        </w:rPr>
      </w:pPr>
      <w:r w:rsidRPr="00B22E6D">
        <w:rPr>
          <w:rFonts w:ascii="Arial" w:hAnsi="Arial" w:cs="Arial"/>
          <w:sz w:val="22"/>
          <w:szCs w:val="22"/>
          <w:lang w:val="en-GB"/>
        </w:rPr>
        <w:t xml:space="preserve">Carlos Arroyo-Narvaez, Adare, </w:t>
      </w:r>
      <w:r w:rsidR="0054501D" w:rsidRPr="00B22E6D">
        <w:rPr>
          <w:rFonts w:ascii="Arial" w:hAnsi="Arial" w:cs="Arial"/>
          <w:sz w:val="22"/>
          <w:szCs w:val="22"/>
          <w:lang w:val="en-GB"/>
        </w:rPr>
        <w:t xml:space="preserve">MCC </w:t>
      </w:r>
      <w:r w:rsidRPr="00B22E6D">
        <w:rPr>
          <w:rFonts w:ascii="Arial" w:hAnsi="Arial" w:cs="Arial"/>
          <w:sz w:val="22"/>
          <w:szCs w:val="22"/>
          <w:lang w:val="en-GB"/>
        </w:rPr>
        <w:t>TF160</w:t>
      </w:r>
    </w:p>
    <w:p w14:paraId="0F96ECB4" w14:textId="77777777" w:rsidR="0054501D" w:rsidRPr="00B22E6D" w:rsidRDefault="0054501D" w:rsidP="0054501D">
      <w:pPr>
        <w:rPr>
          <w:rFonts w:ascii="Arial" w:hAnsi="Arial" w:cs="Arial"/>
          <w:sz w:val="22"/>
          <w:szCs w:val="22"/>
          <w:lang w:val="en-GB"/>
        </w:rPr>
      </w:pPr>
      <w:r w:rsidRPr="00B22E6D">
        <w:rPr>
          <w:rFonts w:ascii="Arial" w:hAnsi="Arial" w:cs="Arial"/>
          <w:sz w:val="22"/>
          <w:szCs w:val="22"/>
          <w:lang w:val="en-GB"/>
        </w:rPr>
        <w:t>Francisca Rodriguez, Adare, MCC TF160</w:t>
      </w:r>
    </w:p>
    <w:p w14:paraId="357A58CA" w14:textId="1B4CB410" w:rsidR="009C6052" w:rsidRDefault="009C6052" w:rsidP="0054501D">
      <w:pPr>
        <w:rPr>
          <w:rFonts w:ascii="Arial" w:hAnsi="Arial" w:cs="Arial"/>
          <w:sz w:val="22"/>
          <w:szCs w:val="22"/>
          <w:lang w:val="en-GB"/>
        </w:rPr>
      </w:pPr>
      <w:r w:rsidRPr="00B22E6D">
        <w:rPr>
          <w:rFonts w:ascii="Arial" w:hAnsi="Arial" w:cs="Arial"/>
          <w:sz w:val="22"/>
          <w:szCs w:val="22"/>
          <w:lang w:val="en-GB"/>
        </w:rPr>
        <w:t>Lidia Salmeron, MCC TF160</w:t>
      </w:r>
    </w:p>
    <w:p w14:paraId="5D88C69E" w14:textId="77777777" w:rsidR="00E13027" w:rsidRDefault="002E0A28" w:rsidP="0054501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Marija Buis,</w:t>
      </w:r>
      <w:r w:rsidRPr="002E0A28">
        <w:rPr>
          <w:rFonts w:ascii="Arial" w:hAnsi="Arial" w:cs="Arial"/>
          <w:sz w:val="22"/>
          <w:szCs w:val="22"/>
          <w:lang w:val="en-GB"/>
        </w:rPr>
        <w:t xml:space="preserve"> </w:t>
      </w:r>
      <w:r w:rsidRPr="00B22E6D">
        <w:rPr>
          <w:rFonts w:ascii="Arial" w:hAnsi="Arial" w:cs="Arial"/>
          <w:sz w:val="22"/>
          <w:szCs w:val="22"/>
          <w:lang w:val="en-GB"/>
        </w:rPr>
        <w:t>Adare, MCC TF160</w:t>
      </w:r>
    </w:p>
    <w:p w14:paraId="46CA6FDF" w14:textId="7C1CF643" w:rsidR="002E0A28" w:rsidRPr="00B92517" w:rsidRDefault="00E13027" w:rsidP="0054501D">
      <w:pPr>
        <w:rPr>
          <w:rFonts w:ascii="Arial" w:hAnsi="Arial" w:cs="Arial"/>
          <w:sz w:val="22"/>
          <w:szCs w:val="22"/>
          <w:lang w:val="fr-FR"/>
        </w:rPr>
      </w:pPr>
      <w:r w:rsidRPr="00B92517">
        <w:rPr>
          <w:rFonts w:ascii="Arial" w:hAnsi="Arial" w:cs="Arial"/>
          <w:sz w:val="22"/>
          <w:szCs w:val="22"/>
          <w:lang w:val="fr-FR"/>
        </w:rPr>
        <w:t>Mursalin Habib, Qualcomm</w:t>
      </w:r>
      <w:r w:rsidR="002E0A28" w:rsidRPr="00B92517">
        <w:rPr>
          <w:rFonts w:ascii="Arial" w:hAnsi="Arial" w:cs="Arial"/>
          <w:sz w:val="22"/>
          <w:szCs w:val="22"/>
          <w:lang w:val="fr-FR"/>
        </w:rPr>
        <w:t xml:space="preserve"> </w:t>
      </w:r>
    </w:p>
    <w:p w14:paraId="68B4BEB1" w14:textId="25630EA0" w:rsidR="00971063" w:rsidRPr="00B92517" w:rsidRDefault="00C07ABE" w:rsidP="00BE180B">
      <w:pPr>
        <w:rPr>
          <w:rFonts w:ascii="Arial" w:hAnsi="Arial" w:cs="Arial"/>
          <w:strike/>
          <w:sz w:val="22"/>
          <w:szCs w:val="22"/>
          <w:lang w:val="fr-FR"/>
        </w:rPr>
      </w:pPr>
      <w:r w:rsidRPr="00B92517">
        <w:rPr>
          <w:rFonts w:ascii="Arial" w:hAnsi="Arial" w:cs="Arial"/>
          <w:sz w:val="22"/>
          <w:szCs w:val="22"/>
          <w:lang w:val="fr-FR"/>
        </w:rPr>
        <w:t>Chandan Mishra, IITB</w:t>
      </w:r>
    </w:p>
    <w:p w14:paraId="3F8EA917" w14:textId="77777777" w:rsidR="001704AD" w:rsidRPr="00B92517" w:rsidRDefault="001704AD" w:rsidP="00BD4A07">
      <w:pPr>
        <w:rPr>
          <w:rFonts w:ascii="Arial" w:hAnsi="Arial" w:cs="Arial"/>
          <w:sz w:val="22"/>
          <w:szCs w:val="22"/>
          <w:lang w:val="fr-FR"/>
        </w:rPr>
      </w:pPr>
    </w:p>
    <w:p w14:paraId="12350B6B" w14:textId="77777777" w:rsidR="0093448E" w:rsidRPr="00B92517" w:rsidRDefault="0093448E" w:rsidP="00BD4A07">
      <w:pPr>
        <w:rPr>
          <w:rFonts w:ascii="Arial" w:hAnsi="Arial" w:cs="Arial"/>
          <w:sz w:val="22"/>
          <w:szCs w:val="22"/>
          <w:lang w:val="fr-FR"/>
        </w:rPr>
      </w:pPr>
    </w:p>
    <w:p w14:paraId="0F6CB4D7" w14:textId="77777777" w:rsidR="00C847D9" w:rsidRPr="00C847D9" w:rsidRDefault="00C847D9" w:rsidP="00C847D9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sz w:val="22"/>
          <w:szCs w:val="22"/>
        </w:rPr>
      </w:pPr>
      <w:r w:rsidRPr="00C847D9">
        <w:rPr>
          <w:rFonts w:ascii="Arial" w:hAnsi="Arial" w:cs="Arial"/>
          <w:b/>
          <w:bCs/>
          <w:sz w:val="22"/>
          <w:szCs w:val="22"/>
          <w:lang w:val="en-GB"/>
        </w:rPr>
        <w:t>Rel-18 NR 3MHz BW:</w:t>
      </w:r>
    </w:p>
    <w:p w14:paraId="58625E57" w14:textId="77777777" w:rsidR="00C847D9" w:rsidRPr="00C847D9" w:rsidRDefault="00C847D9" w:rsidP="00C847D9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C847D9">
        <w:rPr>
          <w:rFonts w:ascii="Arial" w:hAnsi="Arial" w:cs="Arial"/>
          <w:sz w:val="22"/>
          <w:szCs w:val="22"/>
          <w:lang w:val="en-GB"/>
        </w:rPr>
        <w:t>R5-253983 (TF160)</w:t>
      </w:r>
    </w:p>
    <w:p w14:paraId="29E9A1C6" w14:textId="2495507B" w:rsidR="00C847D9" w:rsidRPr="00C847D9" w:rsidRDefault="00C847D9" w:rsidP="00B92517">
      <w:pPr>
        <w:pStyle w:val="ListParagraph"/>
        <w:numPr>
          <w:ilvl w:val="1"/>
          <w:numId w:val="29"/>
        </w:numPr>
        <w:rPr>
          <w:rFonts w:ascii="Arial" w:hAnsi="Arial" w:cs="Arial"/>
          <w:sz w:val="22"/>
          <w:szCs w:val="22"/>
        </w:rPr>
      </w:pPr>
      <w:r w:rsidRPr="00C847D9">
        <w:rPr>
          <w:rFonts w:ascii="Arial" w:hAnsi="Arial" w:cs="Arial"/>
          <w:sz w:val="22"/>
          <w:szCs w:val="22"/>
        </w:rPr>
        <w:t xml:space="preserve">38.523.3 - NR FR1 less than 5MHz BW: Test Model updates. </w:t>
      </w:r>
    </w:p>
    <w:p w14:paraId="4B9EDF9E" w14:textId="1E530B24" w:rsidR="00C847D9" w:rsidRDefault="00C847D9" w:rsidP="00B92517">
      <w:pPr>
        <w:pStyle w:val="ListParagraph"/>
        <w:numPr>
          <w:ilvl w:val="1"/>
          <w:numId w:val="29"/>
        </w:numPr>
        <w:rPr>
          <w:rFonts w:ascii="Arial" w:hAnsi="Arial" w:cs="Arial"/>
          <w:sz w:val="22"/>
          <w:szCs w:val="22"/>
        </w:rPr>
      </w:pPr>
      <w:r w:rsidRPr="00C847D9">
        <w:rPr>
          <w:rFonts w:ascii="Arial" w:hAnsi="Arial" w:cs="Arial"/>
          <w:sz w:val="22"/>
          <w:szCs w:val="22"/>
        </w:rPr>
        <w:t>New TBS tables for 3MHz BW</w:t>
      </w:r>
    </w:p>
    <w:p w14:paraId="516F36A7" w14:textId="37470674" w:rsidR="00C847D9" w:rsidRDefault="00B22E6D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TF160(Virginie) presented the document</w:t>
      </w:r>
    </w:p>
    <w:p w14:paraId="424CB1EA" w14:textId="09363832" w:rsidR="00B22E6D" w:rsidRPr="00B92517" w:rsidRDefault="004A4220" w:rsidP="00C847D9">
      <w:pPr>
        <w:pStyle w:val="ListParagraph"/>
        <w:ind w:left="360"/>
        <w:rPr>
          <w:rFonts w:ascii="Arial" w:hAnsi="Arial" w:cs="Arial"/>
          <w:sz w:val="22"/>
          <w:szCs w:val="22"/>
          <w:lang w:val="en-GB"/>
        </w:rPr>
      </w:pPr>
      <w:r w:rsidRPr="00B92517">
        <w:rPr>
          <w:rFonts w:ascii="Arial" w:hAnsi="Arial" w:cs="Arial"/>
          <w:sz w:val="22"/>
          <w:szCs w:val="22"/>
          <w:lang w:val="en-GB"/>
        </w:rPr>
        <w:t>Anritsu: This is good and very useful. What is criteria for Max TBS value</w:t>
      </w:r>
      <w:r w:rsidR="00B92517">
        <w:rPr>
          <w:rFonts w:ascii="Arial" w:hAnsi="Arial" w:cs="Arial"/>
          <w:sz w:val="22"/>
          <w:szCs w:val="22"/>
          <w:lang w:val="en-GB"/>
        </w:rPr>
        <w:t>?</w:t>
      </w:r>
      <w:r w:rsidR="005C7656" w:rsidRPr="00B92517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259F5048" w14:textId="21BCA126" w:rsidR="005C7656" w:rsidRDefault="005C7656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TF160(Virginie): dependent on MAX RB in slot</w:t>
      </w:r>
      <w:r w:rsidR="00B92517">
        <w:rPr>
          <w:rFonts w:ascii="Arial" w:hAnsi="Arial" w:cs="Arial"/>
          <w:sz w:val="22"/>
          <w:szCs w:val="22"/>
        </w:rPr>
        <w:t>, vary based on whether</w:t>
      </w:r>
      <w:r>
        <w:rPr>
          <w:rFonts w:ascii="Arial" w:hAnsi="Arial" w:cs="Arial"/>
          <w:sz w:val="22"/>
          <w:szCs w:val="22"/>
        </w:rPr>
        <w:t xml:space="preserve"> SI is scheduled.</w:t>
      </w:r>
    </w:p>
    <w:p w14:paraId="53870C50" w14:textId="77777777" w:rsidR="005C7656" w:rsidRDefault="005C7656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7AC417CB" w14:textId="77777777" w:rsidR="00C847D9" w:rsidRPr="00C847D9" w:rsidRDefault="00C847D9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50CA1F53" w14:textId="77777777" w:rsidR="00C847D9" w:rsidRPr="00C847D9" w:rsidRDefault="00C847D9" w:rsidP="00C847D9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sz w:val="22"/>
          <w:szCs w:val="22"/>
        </w:rPr>
      </w:pPr>
      <w:r w:rsidRPr="00C847D9">
        <w:rPr>
          <w:rFonts w:ascii="Arial" w:hAnsi="Arial" w:cs="Arial"/>
          <w:b/>
          <w:bCs/>
          <w:sz w:val="22"/>
          <w:szCs w:val="22"/>
          <w:lang w:val="en-GB"/>
        </w:rPr>
        <w:t xml:space="preserve"> Rel-18 LTE Band 106:</w:t>
      </w:r>
    </w:p>
    <w:p w14:paraId="734124CA" w14:textId="77777777" w:rsidR="00C847D9" w:rsidRPr="00C847D9" w:rsidRDefault="00C847D9" w:rsidP="00C847D9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C847D9">
        <w:rPr>
          <w:rFonts w:ascii="Arial" w:hAnsi="Arial" w:cs="Arial"/>
          <w:sz w:val="22"/>
          <w:szCs w:val="22"/>
          <w:lang w:val="en-GB"/>
        </w:rPr>
        <w:t>R5w250211 (TF160):</w:t>
      </w:r>
    </w:p>
    <w:p w14:paraId="252D4BBA" w14:textId="33292887" w:rsidR="00C847D9" w:rsidRDefault="00C847D9" w:rsidP="0099026C">
      <w:pPr>
        <w:pStyle w:val="ListParagraph"/>
        <w:numPr>
          <w:ilvl w:val="1"/>
          <w:numId w:val="29"/>
        </w:numPr>
        <w:rPr>
          <w:rFonts w:ascii="Arial" w:hAnsi="Arial" w:cs="Arial"/>
          <w:sz w:val="22"/>
          <w:szCs w:val="22"/>
          <w:lang w:val="en-GB"/>
        </w:rPr>
      </w:pPr>
      <w:r w:rsidRPr="00C847D9">
        <w:rPr>
          <w:rFonts w:ascii="Arial" w:hAnsi="Arial" w:cs="Arial"/>
          <w:sz w:val="22"/>
          <w:szCs w:val="22"/>
          <w:lang w:val="en-GB"/>
        </w:rPr>
        <w:t>Further Test Model and ASP updates.</w:t>
      </w:r>
    </w:p>
    <w:p w14:paraId="043FB076" w14:textId="1B4DD5BA" w:rsidR="005C7656" w:rsidRDefault="005C7656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TF160(Virginie) presented the document</w:t>
      </w:r>
      <w:r w:rsidR="0099026C">
        <w:rPr>
          <w:rFonts w:ascii="Arial" w:hAnsi="Arial" w:cs="Arial"/>
          <w:sz w:val="22"/>
          <w:szCs w:val="22"/>
        </w:rPr>
        <w:t>.</w:t>
      </w:r>
    </w:p>
    <w:p w14:paraId="50B339C1" w14:textId="58B7F5A2" w:rsidR="0099026C" w:rsidRDefault="0099026C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question or comment.</w:t>
      </w:r>
    </w:p>
    <w:p w14:paraId="54978467" w14:textId="77777777" w:rsidR="005C7656" w:rsidRDefault="005C7656" w:rsidP="00C847D9">
      <w:pPr>
        <w:pStyle w:val="ListParagraph"/>
        <w:ind w:left="360"/>
        <w:rPr>
          <w:rFonts w:ascii="Arial" w:hAnsi="Arial" w:cs="Arial"/>
          <w:sz w:val="22"/>
          <w:szCs w:val="22"/>
          <w:lang w:val="en-GB"/>
        </w:rPr>
      </w:pPr>
    </w:p>
    <w:p w14:paraId="5EF9A02F" w14:textId="75208652" w:rsidR="00BD4A07" w:rsidRPr="00C847D9" w:rsidRDefault="00C847D9" w:rsidP="00C847D9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C847D9">
        <w:rPr>
          <w:rFonts w:ascii="Arial" w:hAnsi="Arial" w:cs="Arial"/>
          <w:sz w:val="22"/>
          <w:szCs w:val="22"/>
          <w:lang w:val="en-GB"/>
        </w:rPr>
        <w:t>R5-253974 (TF160)</w:t>
      </w:r>
    </w:p>
    <w:p w14:paraId="7B634694" w14:textId="67710121" w:rsidR="00C847D9" w:rsidRDefault="00C847D9" w:rsidP="0099026C">
      <w:pPr>
        <w:pStyle w:val="ListParagraph"/>
        <w:numPr>
          <w:ilvl w:val="1"/>
          <w:numId w:val="29"/>
        </w:numPr>
        <w:rPr>
          <w:rFonts w:ascii="Arial" w:hAnsi="Arial" w:cs="Arial"/>
          <w:sz w:val="22"/>
          <w:szCs w:val="22"/>
        </w:rPr>
      </w:pPr>
      <w:r w:rsidRPr="00C847D9">
        <w:rPr>
          <w:rFonts w:ascii="Arial" w:hAnsi="Arial" w:cs="Arial"/>
          <w:sz w:val="22"/>
          <w:szCs w:val="22"/>
        </w:rPr>
        <w:t>36.523.3 - LTE Band 106: Test Model updates</w:t>
      </w:r>
    </w:p>
    <w:p w14:paraId="73AAC3AC" w14:textId="46B70BF5" w:rsidR="00CC7420" w:rsidRDefault="00CC7420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TF160(Virginie) presented the document</w:t>
      </w:r>
      <w:r w:rsidR="0099026C">
        <w:rPr>
          <w:rFonts w:ascii="Arial" w:hAnsi="Arial" w:cs="Arial"/>
          <w:sz w:val="22"/>
          <w:szCs w:val="22"/>
        </w:rPr>
        <w:t>.</w:t>
      </w:r>
    </w:p>
    <w:p w14:paraId="7C999553" w14:textId="77777777" w:rsidR="0099026C" w:rsidRDefault="0099026C" w:rsidP="0099026C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question or comment.</w:t>
      </w:r>
    </w:p>
    <w:p w14:paraId="32631D07" w14:textId="77777777" w:rsidR="00B22E6D" w:rsidRDefault="00B22E6D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4259AD88" w14:textId="77777777" w:rsidR="0099026C" w:rsidRDefault="0099026C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384B4A55" w14:textId="271937CB" w:rsidR="00B22E6D" w:rsidRDefault="00E42177" w:rsidP="00B22E6D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Rel-17 NR NTN - </w:t>
      </w:r>
      <w:r w:rsidR="00B22E6D" w:rsidRPr="00B22E6D">
        <w:rPr>
          <w:rFonts w:ascii="Arial" w:hAnsi="Arial" w:cs="Arial"/>
          <w:b/>
          <w:bCs/>
          <w:sz w:val="22"/>
          <w:szCs w:val="22"/>
        </w:rPr>
        <w:t xml:space="preserve">Timing </w:t>
      </w:r>
      <w:r w:rsidR="00CC7420">
        <w:rPr>
          <w:rFonts w:ascii="Arial" w:hAnsi="Arial" w:cs="Arial"/>
          <w:b/>
          <w:bCs/>
          <w:sz w:val="22"/>
          <w:szCs w:val="22"/>
        </w:rPr>
        <w:t>Advance</w:t>
      </w:r>
      <w:r w:rsidR="00B22E6D" w:rsidRPr="00B22E6D">
        <w:rPr>
          <w:rFonts w:ascii="Arial" w:hAnsi="Arial" w:cs="Arial"/>
          <w:b/>
          <w:bCs/>
          <w:sz w:val="22"/>
          <w:szCs w:val="22"/>
        </w:rPr>
        <w:t xml:space="preserve"> calculation for NTN </w:t>
      </w:r>
    </w:p>
    <w:p w14:paraId="477EAFFB" w14:textId="77777777" w:rsidR="00CC7420" w:rsidRPr="00CC7420" w:rsidRDefault="00CC7420" w:rsidP="00CC7420">
      <w:pPr>
        <w:pStyle w:val="ListParagraph"/>
        <w:rPr>
          <w:rFonts w:ascii="Arial" w:hAnsi="Arial" w:cs="Arial"/>
          <w:sz w:val="22"/>
          <w:szCs w:val="22"/>
        </w:rPr>
      </w:pPr>
    </w:p>
    <w:p w14:paraId="32E2CF45" w14:textId="17F602C0" w:rsidR="00B22E6D" w:rsidRDefault="00CC7420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Keysight (</w:t>
      </w:r>
      <w:r w:rsidRPr="003B0B67">
        <w:rPr>
          <w:rFonts w:ascii="Arial" w:hAnsi="Arial" w:cs="Arial"/>
          <w:sz w:val="22"/>
          <w:szCs w:val="22"/>
        </w:rPr>
        <w:t>Mohit Kanchan</w:t>
      </w:r>
      <w:r>
        <w:rPr>
          <w:rFonts w:ascii="Arial" w:hAnsi="Arial" w:cs="Arial"/>
          <w:sz w:val="22"/>
          <w:szCs w:val="22"/>
        </w:rPr>
        <w:t>) Table 7.5.2.2-1, expects partial calculation by TTCN and rest by SS. Needs clarity on who does what.</w:t>
      </w:r>
      <w:r w:rsidR="00711119">
        <w:rPr>
          <w:rFonts w:ascii="Arial" w:hAnsi="Arial" w:cs="Arial"/>
          <w:sz w:val="22"/>
          <w:szCs w:val="22"/>
        </w:rPr>
        <w:t xml:space="preserve"> </w:t>
      </w:r>
      <w:r w:rsidR="005A4DDA">
        <w:rPr>
          <w:rFonts w:ascii="Arial" w:hAnsi="Arial" w:cs="Arial"/>
          <w:sz w:val="22"/>
          <w:szCs w:val="22"/>
        </w:rPr>
        <w:t>What is the r</w:t>
      </w:r>
      <w:r w:rsidR="00711119">
        <w:rPr>
          <w:rFonts w:ascii="Arial" w:hAnsi="Arial" w:cs="Arial"/>
          <w:sz w:val="22"/>
          <w:szCs w:val="22"/>
        </w:rPr>
        <w:t>eference to expected multiplication by 8</w:t>
      </w:r>
      <w:r w:rsidR="005A4DDA">
        <w:rPr>
          <w:rFonts w:ascii="Arial" w:hAnsi="Arial" w:cs="Arial"/>
          <w:sz w:val="22"/>
          <w:szCs w:val="22"/>
        </w:rPr>
        <w:t xml:space="preserve"> in Note?</w:t>
      </w:r>
    </w:p>
    <w:p w14:paraId="414669F1" w14:textId="249221ED" w:rsidR="00711119" w:rsidRDefault="001E53BF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Anritsu (</w:t>
      </w:r>
      <w:r w:rsidR="00711119">
        <w:rPr>
          <w:rFonts w:ascii="Arial" w:hAnsi="Arial" w:cs="Arial"/>
          <w:sz w:val="22"/>
          <w:szCs w:val="22"/>
        </w:rPr>
        <w:t>Narendra): SS shall follow</w:t>
      </w:r>
      <w:r w:rsidR="005A4DDA">
        <w:rPr>
          <w:rFonts w:ascii="Arial" w:hAnsi="Arial" w:cs="Arial"/>
          <w:sz w:val="22"/>
          <w:szCs w:val="22"/>
        </w:rPr>
        <w:t xml:space="preserve"> RRC definition</w:t>
      </w:r>
      <w:r w:rsidR="00711119">
        <w:rPr>
          <w:rFonts w:ascii="Arial" w:hAnsi="Arial" w:cs="Arial"/>
          <w:sz w:val="22"/>
          <w:szCs w:val="22"/>
        </w:rPr>
        <w:t xml:space="preserve">. RRC has difference unit 10 power -12; There will be some difference in actual </w:t>
      </w:r>
      <w:r w:rsidR="005A4DDA">
        <w:rPr>
          <w:rFonts w:ascii="Arial" w:hAnsi="Arial" w:cs="Arial"/>
          <w:sz w:val="22"/>
          <w:szCs w:val="22"/>
        </w:rPr>
        <w:t xml:space="preserve">value </w:t>
      </w:r>
      <w:r w:rsidR="00711119">
        <w:rPr>
          <w:rFonts w:ascii="Arial" w:hAnsi="Arial" w:cs="Arial"/>
          <w:sz w:val="22"/>
          <w:szCs w:val="22"/>
        </w:rPr>
        <w:t>vers</w:t>
      </w:r>
      <w:r w:rsidR="005A4DDA">
        <w:rPr>
          <w:rFonts w:ascii="Arial" w:hAnsi="Arial" w:cs="Arial"/>
          <w:sz w:val="22"/>
          <w:szCs w:val="22"/>
        </w:rPr>
        <w:t>u</w:t>
      </w:r>
      <w:r w:rsidR="00711119">
        <w:rPr>
          <w:rFonts w:ascii="Arial" w:hAnsi="Arial" w:cs="Arial"/>
          <w:sz w:val="22"/>
          <w:szCs w:val="22"/>
        </w:rPr>
        <w:t xml:space="preserve">s calculated </w:t>
      </w:r>
      <w:r w:rsidR="00172689">
        <w:rPr>
          <w:rFonts w:ascii="Arial" w:hAnsi="Arial" w:cs="Arial"/>
          <w:sz w:val="22"/>
          <w:szCs w:val="22"/>
        </w:rPr>
        <w:t>value but</w:t>
      </w:r>
      <w:r w:rsidR="00711119">
        <w:rPr>
          <w:rFonts w:ascii="Arial" w:hAnsi="Arial" w:cs="Arial"/>
          <w:sz w:val="22"/>
          <w:szCs w:val="22"/>
        </w:rPr>
        <w:t xml:space="preserve"> should be acceptable and no</w:t>
      </w:r>
      <w:r w:rsidR="00172689">
        <w:rPr>
          <w:rFonts w:ascii="Arial" w:hAnsi="Arial" w:cs="Arial"/>
          <w:sz w:val="22"/>
          <w:szCs w:val="22"/>
        </w:rPr>
        <w:t>t</w:t>
      </w:r>
      <w:r w:rsidR="00711119">
        <w:rPr>
          <w:rFonts w:ascii="Arial" w:hAnsi="Arial" w:cs="Arial"/>
          <w:sz w:val="22"/>
          <w:szCs w:val="22"/>
        </w:rPr>
        <w:t xml:space="preserve"> cause </w:t>
      </w:r>
      <w:r w:rsidR="005A4DDA">
        <w:rPr>
          <w:rFonts w:ascii="Arial" w:hAnsi="Arial" w:cs="Arial"/>
          <w:sz w:val="22"/>
          <w:szCs w:val="22"/>
        </w:rPr>
        <w:t xml:space="preserve">UE </w:t>
      </w:r>
      <w:r w:rsidR="00711119">
        <w:rPr>
          <w:rFonts w:ascii="Arial" w:hAnsi="Arial" w:cs="Arial"/>
          <w:sz w:val="22"/>
          <w:szCs w:val="22"/>
        </w:rPr>
        <w:t>failure.</w:t>
      </w:r>
    </w:p>
    <w:p w14:paraId="015A0137" w14:textId="386E4BFD" w:rsidR="00711119" w:rsidRDefault="001E53BF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Keysight (</w:t>
      </w:r>
      <w:r w:rsidR="003F4F03" w:rsidRPr="003B0B67">
        <w:rPr>
          <w:rFonts w:ascii="Arial" w:hAnsi="Arial" w:cs="Arial"/>
          <w:sz w:val="22"/>
          <w:szCs w:val="22"/>
        </w:rPr>
        <w:t>Mohit Kanchan</w:t>
      </w:r>
      <w:r w:rsidR="003F4F03">
        <w:rPr>
          <w:rFonts w:ascii="Arial" w:hAnsi="Arial" w:cs="Arial"/>
          <w:sz w:val="22"/>
          <w:szCs w:val="22"/>
        </w:rPr>
        <w:t>)</w:t>
      </w:r>
      <w:r w:rsidR="00711119">
        <w:rPr>
          <w:rFonts w:ascii="Arial" w:hAnsi="Arial" w:cs="Arial"/>
          <w:sz w:val="22"/>
          <w:szCs w:val="22"/>
        </w:rPr>
        <w:t>: There are 2 notes with different granularity from 38.211 and 38.331.</w:t>
      </w:r>
    </w:p>
    <w:p w14:paraId="11C87FB7" w14:textId="19EA6AD5" w:rsidR="00711119" w:rsidRDefault="00711119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TF160 (Marija): </w:t>
      </w:r>
      <w:r w:rsidR="001E53BF">
        <w:rPr>
          <w:rFonts w:ascii="Arial" w:hAnsi="Arial" w:cs="Arial"/>
          <w:sz w:val="22"/>
          <w:szCs w:val="22"/>
        </w:rPr>
        <w:t>Yes,</w:t>
      </w:r>
      <w:r>
        <w:rPr>
          <w:rFonts w:ascii="Arial" w:hAnsi="Arial" w:cs="Arial"/>
          <w:sz w:val="22"/>
          <w:szCs w:val="22"/>
        </w:rPr>
        <w:t xml:space="preserve"> need to calculate as per 38.211 use Tc.</w:t>
      </w:r>
    </w:p>
    <w:p w14:paraId="437A1CB6" w14:textId="2BBA5A45" w:rsidR="00711119" w:rsidRDefault="00711119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R&amp;S</w:t>
      </w:r>
      <w:r w:rsidR="003F4F03">
        <w:rPr>
          <w:rFonts w:ascii="Arial" w:hAnsi="Arial" w:cs="Arial"/>
          <w:sz w:val="22"/>
          <w:szCs w:val="22"/>
        </w:rPr>
        <w:t>(Parikshit)</w:t>
      </w:r>
      <w:r>
        <w:rPr>
          <w:rFonts w:ascii="Arial" w:hAnsi="Arial" w:cs="Arial"/>
          <w:sz w:val="22"/>
          <w:szCs w:val="22"/>
        </w:rPr>
        <w:t xml:space="preserve">: Granularity part was not taken into initial consideration and was detected during first </w:t>
      </w:r>
      <w:r w:rsidR="005A4DDA">
        <w:rPr>
          <w:rFonts w:ascii="Arial" w:hAnsi="Arial" w:cs="Arial"/>
          <w:sz w:val="22"/>
          <w:szCs w:val="22"/>
        </w:rPr>
        <w:t>NR NTN test</w:t>
      </w:r>
      <w:r>
        <w:rPr>
          <w:rFonts w:ascii="Arial" w:hAnsi="Arial" w:cs="Arial"/>
          <w:sz w:val="22"/>
          <w:szCs w:val="22"/>
        </w:rPr>
        <w:t xml:space="preserve"> case verification and was updated.</w:t>
      </w:r>
    </w:p>
    <w:p w14:paraId="0F4583C8" w14:textId="74051884" w:rsidR="00711119" w:rsidRDefault="001E53BF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Keysight (</w:t>
      </w:r>
      <w:r w:rsidR="003F4F03" w:rsidRPr="003B0B67">
        <w:rPr>
          <w:rFonts w:ascii="Arial" w:hAnsi="Arial" w:cs="Arial"/>
          <w:sz w:val="22"/>
          <w:szCs w:val="22"/>
        </w:rPr>
        <w:t>Mohit</w:t>
      </w:r>
      <w:r w:rsidR="003F4F03">
        <w:rPr>
          <w:rFonts w:ascii="Arial" w:hAnsi="Arial" w:cs="Arial"/>
          <w:sz w:val="22"/>
          <w:szCs w:val="22"/>
        </w:rPr>
        <w:t>)</w:t>
      </w:r>
      <w:r w:rsidR="00711119">
        <w:rPr>
          <w:rFonts w:ascii="Arial" w:hAnsi="Arial" w:cs="Arial"/>
          <w:sz w:val="22"/>
          <w:szCs w:val="22"/>
        </w:rPr>
        <w:t xml:space="preserve">: need clarification which granularity to be used </w:t>
      </w:r>
      <w:r w:rsidR="005A4DDA">
        <w:rPr>
          <w:rFonts w:ascii="Arial" w:hAnsi="Arial" w:cs="Arial"/>
          <w:sz w:val="22"/>
          <w:szCs w:val="22"/>
        </w:rPr>
        <w:t>38.211 or RRC</w:t>
      </w:r>
      <w:r w:rsidR="00711119">
        <w:rPr>
          <w:rFonts w:ascii="Arial" w:hAnsi="Arial" w:cs="Arial"/>
          <w:sz w:val="22"/>
          <w:szCs w:val="22"/>
        </w:rPr>
        <w:t>?</w:t>
      </w:r>
    </w:p>
    <w:p w14:paraId="0528D9FC" w14:textId="09D18F39" w:rsidR="00451F05" w:rsidRDefault="00451F05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TF160</w:t>
      </w:r>
      <w:r w:rsidR="005A4DDA">
        <w:rPr>
          <w:rFonts w:ascii="Arial" w:hAnsi="Arial" w:cs="Arial"/>
          <w:sz w:val="22"/>
          <w:szCs w:val="22"/>
        </w:rPr>
        <w:t xml:space="preserve"> (Marija)</w:t>
      </w:r>
      <w:r>
        <w:rPr>
          <w:rFonts w:ascii="Arial" w:hAnsi="Arial" w:cs="Arial"/>
          <w:sz w:val="22"/>
          <w:szCs w:val="22"/>
        </w:rPr>
        <w:t>: L1 T</w:t>
      </w:r>
      <w:r w:rsidR="005A4DDA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 is </w:t>
      </w:r>
      <w:r w:rsidR="001E53BF">
        <w:rPr>
          <w:rFonts w:ascii="Arial" w:hAnsi="Arial" w:cs="Arial"/>
          <w:sz w:val="22"/>
          <w:szCs w:val="22"/>
        </w:rPr>
        <w:t xml:space="preserve">8 times </w:t>
      </w:r>
      <w:r w:rsidR="00172689">
        <w:rPr>
          <w:rFonts w:ascii="Arial" w:hAnsi="Arial" w:cs="Arial"/>
          <w:sz w:val="22"/>
          <w:szCs w:val="22"/>
        </w:rPr>
        <w:t xml:space="preserve">of </w:t>
      </w:r>
      <w:r>
        <w:rPr>
          <w:rFonts w:ascii="Arial" w:hAnsi="Arial" w:cs="Arial"/>
          <w:sz w:val="22"/>
          <w:szCs w:val="22"/>
        </w:rPr>
        <w:t>RRC value (almost).</w:t>
      </w:r>
      <w:r w:rsidR="00BC0AD0">
        <w:rPr>
          <w:rFonts w:ascii="Arial" w:hAnsi="Arial" w:cs="Arial"/>
          <w:sz w:val="22"/>
          <w:szCs w:val="22"/>
        </w:rPr>
        <w:t xml:space="preserve"> The Tc is expressed in RRC unit in ASP’s.</w:t>
      </w:r>
    </w:p>
    <w:p w14:paraId="6D9BA961" w14:textId="6F960AEA" w:rsidR="00172689" w:rsidRDefault="00172689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Anritsu (</w:t>
      </w:r>
      <w:r w:rsidR="004676A6">
        <w:rPr>
          <w:rFonts w:ascii="Arial" w:hAnsi="Arial" w:cs="Arial"/>
          <w:sz w:val="22"/>
          <w:szCs w:val="22"/>
        </w:rPr>
        <w:t>Narendra</w:t>
      </w:r>
      <w:r>
        <w:rPr>
          <w:rFonts w:ascii="Arial" w:hAnsi="Arial" w:cs="Arial"/>
          <w:sz w:val="22"/>
          <w:szCs w:val="22"/>
        </w:rPr>
        <w:t>): Better to stick to RRC and deleted 38.211 reference.</w:t>
      </w:r>
    </w:p>
    <w:p w14:paraId="0FC70D47" w14:textId="1E8BA795" w:rsidR="00172689" w:rsidRDefault="00172689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TF160(Olivier): </w:t>
      </w:r>
      <w:r w:rsidR="004676A6">
        <w:rPr>
          <w:rFonts w:ascii="Arial" w:hAnsi="Arial" w:cs="Arial"/>
          <w:sz w:val="22"/>
          <w:szCs w:val="22"/>
        </w:rPr>
        <w:t>NR NTN clause content is</w:t>
      </w:r>
      <w:r>
        <w:rPr>
          <w:rFonts w:ascii="Arial" w:hAnsi="Arial" w:cs="Arial"/>
          <w:sz w:val="22"/>
          <w:szCs w:val="22"/>
        </w:rPr>
        <w:t xml:space="preserve"> same as NB-Io</w:t>
      </w:r>
      <w:r w:rsidR="004676A6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 xml:space="preserve"> NTN</w:t>
      </w:r>
      <w:r w:rsidR="004676A6">
        <w:rPr>
          <w:rFonts w:ascii="Arial" w:hAnsi="Arial" w:cs="Arial"/>
          <w:sz w:val="22"/>
          <w:szCs w:val="22"/>
        </w:rPr>
        <w:t xml:space="preserve"> clause</w:t>
      </w:r>
      <w:r>
        <w:rPr>
          <w:rFonts w:ascii="Arial" w:hAnsi="Arial" w:cs="Arial"/>
          <w:sz w:val="22"/>
          <w:szCs w:val="22"/>
        </w:rPr>
        <w:t>. But Tc is different and hence no confusion. Way forward is to delete the note?</w:t>
      </w:r>
    </w:p>
    <w:p w14:paraId="3B060632" w14:textId="11221146" w:rsidR="00172689" w:rsidRDefault="00172689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Keysight</w:t>
      </w:r>
      <w:r w:rsidR="00BE180B">
        <w:rPr>
          <w:rFonts w:ascii="Arial" w:hAnsi="Arial" w:cs="Arial"/>
          <w:sz w:val="22"/>
          <w:szCs w:val="22"/>
        </w:rPr>
        <w:t xml:space="preserve"> </w:t>
      </w:r>
      <w:r w:rsidR="005D5F48">
        <w:rPr>
          <w:rFonts w:ascii="Arial" w:hAnsi="Arial" w:cs="Arial"/>
          <w:sz w:val="22"/>
          <w:szCs w:val="22"/>
        </w:rPr>
        <w:t>(</w:t>
      </w:r>
      <w:r w:rsidR="005D5F48" w:rsidRPr="003B0B67">
        <w:rPr>
          <w:rFonts w:ascii="Arial" w:hAnsi="Arial" w:cs="Arial"/>
          <w:sz w:val="22"/>
          <w:szCs w:val="22"/>
        </w:rPr>
        <w:t>Mohit</w:t>
      </w:r>
      <w:r w:rsidR="005D5F4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: Now understood</w:t>
      </w:r>
      <w:r w:rsidR="004676A6">
        <w:rPr>
          <w:rFonts w:ascii="Arial" w:hAnsi="Arial" w:cs="Arial"/>
          <w:sz w:val="22"/>
          <w:szCs w:val="22"/>
        </w:rPr>
        <w:t>, so note</w:t>
      </w:r>
      <w:r>
        <w:rPr>
          <w:rFonts w:ascii="Arial" w:hAnsi="Arial" w:cs="Arial"/>
          <w:sz w:val="22"/>
          <w:szCs w:val="22"/>
        </w:rPr>
        <w:t xml:space="preserve"> can remain as it is.</w:t>
      </w:r>
    </w:p>
    <w:p w14:paraId="0730503E" w14:textId="77777777" w:rsidR="00172689" w:rsidRDefault="00172689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16DA6C3E" w14:textId="77777777" w:rsidR="00172689" w:rsidRDefault="00172689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1D82AC35" w14:textId="551D5285" w:rsidR="00BC0AD0" w:rsidRDefault="00BC0AD0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188A007E" w14:textId="77777777" w:rsidR="00451F05" w:rsidRDefault="00451F05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53092CCB" w14:textId="77777777" w:rsidR="00711119" w:rsidRDefault="00711119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6D43A6B9" w14:textId="77777777" w:rsidR="00711119" w:rsidRDefault="00711119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1BC5577C" w14:textId="77777777" w:rsidR="00CC7420" w:rsidRDefault="00CC7420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3B2DB242" w14:textId="77777777" w:rsidR="00B22E6D" w:rsidRPr="00C847D9" w:rsidRDefault="00B22E6D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sectPr w:rsidR="00B22E6D" w:rsidRPr="00C847D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803E7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" w15:restartNumberingAfterBreak="0">
    <w:nsid w:val="09B92BBA"/>
    <w:multiLevelType w:val="hybridMultilevel"/>
    <w:tmpl w:val="626C5E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603FA9"/>
    <w:multiLevelType w:val="hybridMultilevel"/>
    <w:tmpl w:val="F2461798"/>
    <w:lvl w:ilvl="0" w:tplc="77465E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444B0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5006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4449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4088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F048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C68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DC3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F0D9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EC84E77"/>
    <w:multiLevelType w:val="hybridMultilevel"/>
    <w:tmpl w:val="FFFFFFFF"/>
    <w:lvl w:ilvl="0" w:tplc="6002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A8A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8C0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4D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5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626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AA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07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9F5C0A"/>
    <w:multiLevelType w:val="hybridMultilevel"/>
    <w:tmpl w:val="FFFFFFFF"/>
    <w:lvl w:ilvl="0" w:tplc="71BCD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9AEC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E9F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14EC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8E9D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267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722C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4AC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182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5C56006"/>
    <w:multiLevelType w:val="hybridMultilevel"/>
    <w:tmpl w:val="FFFFFFFF"/>
    <w:lvl w:ilvl="0" w:tplc="9AA078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92EC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CA8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A25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A061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BE9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CA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0B9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C410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5D25E18"/>
    <w:multiLevelType w:val="hybridMultilevel"/>
    <w:tmpl w:val="FFFFFFFF"/>
    <w:lvl w:ilvl="0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2118E9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6DAC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36582F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07EE1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E5DCC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6" w:tplc="7A1C1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E585A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8" w:tplc="646E60C0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</w:abstractNum>
  <w:abstractNum w:abstractNumId="7" w15:restartNumberingAfterBreak="0">
    <w:nsid w:val="17901FA2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440CE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2286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0A4E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8E60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FED4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02E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CEBC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2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A667354"/>
    <w:multiLevelType w:val="hybridMultilevel"/>
    <w:tmpl w:val="FFFFFFFF"/>
    <w:lvl w:ilvl="0" w:tplc="8BE679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E9C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6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682C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9EEF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AC44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0409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7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66E2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CAE03E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5E39AB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1EFC551F"/>
    <w:multiLevelType w:val="hybridMultilevel"/>
    <w:tmpl w:val="FFFFFFFF"/>
    <w:lvl w:ilvl="0" w:tplc="6E86A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C5D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860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09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08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AE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4E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87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0F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EE3B15"/>
    <w:multiLevelType w:val="hybridMultilevel"/>
    <w:tmpl w:val="CD8E71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2A88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10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462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40B8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54D0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7C2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F6D4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667E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92D6E28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244A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7D117B4"/>
    <w:multiLevelType w:val="hybridMultilevel"/>
    <w:tmpl w:val="FFFFFFFF"/>
    <w:lvl w:ilvl="0" w:tplc="D1E4CB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A23A39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2" w:tplc="FEF6D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3" w:tplc="C9983F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E22EBF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5" w:tplc="D6761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6" w:tplc="3A94C5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682D372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8" w:tplc="62D02182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</w:abstractNum>
  <w:abstractNum w:abstractNumId="16" w15:restartNumberingAfterBreak="0">
    <w:nsid w:val="3DB45BAD"/>
    <w:multiLevelType w:val="hybridMultilevel"/>
    <w:tmpl w:val="FFFFFFFF"/>
    <w:lvl w:ilvl="0" w:tplc="0A40A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BC8F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2A4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8E95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60F2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645E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16B0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8E38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2212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0A35C19"/>
    <w:multiLevelType w:val="hybridMultilevel"/>
    <w:tmpl w:val="FFFFFFFF"/>
    <w:lvl w:ilvl="0" w:tplc="89BA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3C38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0A8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34F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186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0A1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92C1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C441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86E5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23367C4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887EC3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042C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8E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5EB06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9A99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04F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43B8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2FB5698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8F02B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3A21A6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22" w15:restartNumberingAfterBreak="0">
    <w:nsid w:val="531F239D"/>
    <w:multiLevelType w:val="hybridMultilevel"/>
    <w:tmpl w:val="FFFFFFFF"/>
    <w:lvl w:ilvl="0" w:tplc="6E680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5056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3A82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3E5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8AE7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6ED5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E0EA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CC5E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8CA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51673D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9345FBF"/>
    <w:multiLevelType w:val="hybridMultilevel"/>
    <w:tmpl w:val="00A27EF2"/>
    <w:lvl w:ilvl="0" w:tplc="9A52BA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9A74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9A8D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0C6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449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889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CA8D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6E21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4629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1FC45E3"/>
    <w:multiLevelType w:val="hybridMultilevel"/>
    <w:tmpl w:val="FFFFFFFF"/>
    <w:lvl w:ilvl="0" w:tplc="DE0C1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4A47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D82B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65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AE9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C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028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A7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964388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27" w15:restartNumberingAfterBreak="0">
    <w:nsid w:val="663B323A"/>
    <w:multiLevelType w:val="hybridMultilevel"/>
    <w:tmpl w:val="FFFFFFFF"/>
    <w:lvl w:ilvl="0" w:tplc="315E6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EBD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AED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B8A7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CA5A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EE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14C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B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C426727"/>
    <w:multiLevelType w:val="hybridMultilevel"/>
    <w:tmpl w:val="FFFFFFFF"/>
    <w:lvl w:ilvl="0" w:tplc="D202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30C7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EAC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01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229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64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05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3A7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E22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71B0BB7"/>
    <w:multiLevelType w:val="hybridMultilevel"/>
    <w:tmpl w:val="FFFFFFFF"/>
    <w:lvl w:ilvl="0" w:tplc="BDE45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098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E2A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982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0B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C69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0F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47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BA4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56248179">
    <w:abstractNumId w:val="18"/>
  </w:num>
  <w:num w:numId="2" w16cid:durableId="20784294">
    <w:abstractNumId w:val="20"/>
  </w:num>
  <w:num w:numId="3" w16cid:durableId="936132823">
    <w:abstractNumId w:val="15"/>
  </w:num>
  <w:num w:numId="4" w16cid:durableId="928124481">
    <w:abstractNumId w:val="22"/>
  </w:num>
  <w:num w:numId="5" w16cid:durableId="1943487612">
    <w:abstractNumId w:val="16"/>
  </w:num>
  <w:num w:numId="6" w16cid:durableId="426123910">
    <w:abstractNumId w:val="3"/>
  </w:num>
  <w:num w:numId="7" w16cid:durableId="673797867">
    <w:abstractNumId w:val="25"/>
  </w:num>
  <w:num w:numId="8" w16cid:durableId="1199392920">
    <w:abstractNumId w:val="21"/>
  </w:num>
  <w:num w:numId="9" w16cid:durableId="974290660">
    <w:abstractNumId w:val="0"/>
  </w:num>
  <w:num w:numId="10" w16cid:durableId="1293175083">
    <w:abstractNumId w:val="7"/>
  </w:num>
  <w:num w:numId="11" w16cid:durableId="845024729">
    <w:abstractNumId w:val="8"/>
  </w:num>
  <w:num w:numId="12" w16cid:durableId="1573739337">
    <w:abstractNumId w:val="5"/>
  </w:num>
  <w:num w:numId="13" w16cid:durableId="1015958543">
    <w:abstractNumId w:val="26"/>
  </w:num>
  <w:num w:numId="14" w16cid:durableId="487285812">
    <w:abstractNumId w:val="11"/>
  </w:num>
  <w:num w:numId="15" w16cid:durableId="2043701909">
    <w:abstractNumId w:val="27"/>
  </w:num>
  <w:num w:numId="16" w16cid:durableId="475492218">
    <w:abstractNumId w:val="4"/>
  </w:num>
  <w:num w:numId="17" w16cid:durableId="2008703854">
    <w:abstractNumId w:val="17"/>
  </w:num>
  <w:num w:numId="18" w16cid:durableId="1312638016">
    <w:abstractNumId w:val="6"/>
  </w:num>
  <w:num w:numId="19" w16cid:durableId="490028750">
    <w:abstractNumId w:val="28"/>
  </w:num>
  <w:num w:numId="20" w16cid:durableId="419986229">
    <w:abstractNumId w:val="29"/>
  </w:num>
  <w:num w:numId="21" w16cid:durableId="1985893944">
    <w:abstractNumId w:val="9"/>
  </w:num>
  <w:num w:numId="22" w16cid:durableId="108090211">
    <w:abstractNumId w:val="23"/>
  </w:num>
  <w:num w:numId="23" w16cid:durableId="309210978">
    <w:abstractNumId w:val="10"/>
  </w:num>
  <w:num w:numId="24" w16cid:durableId="486243623">
    <w:abstractNumId w:val="14"/>
  </w:num>
  <w:num w:numId="25" w16cid:durableId="548419848">
    <w:abstractNumId w:val="19"/>
  </w:num>
  <w:num w:numId="26" w16cid:durableId="1156724615">
    <w:abstractNumId w:val="12"/>
  </w:num>
  <w:num w:numId="27" w16cid:durableId="1154837200">
    <w:abstractNumId w:val="13"/>
  </w:num>
  <w:num w:numId="28" w16cid:durableId="1565986500">
    <w:abstractNumId w:val="24"/>
  </w:num>
  <w:num w:numId="29" w16cid:durableId="1496722194">
    <w:abstractNumId w:val="1"/>
  </w:num>
  <w:num w:numId="30" w16cid:durableId="10061000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4F11"/>
    <w:rsid w:val="00003B7A"/>
    <w:rsid w:val="000203C8"/>
    <w:rsid w:val="000240C4"/>
    <w:rsid w:val="00034C32"/>
    <w:rsid w:val="000373BB"/>
    <w:rsid w:val="0004364A"/>
    <w:rsid w:val="00043671"/>
    <w:rsid w:val="00045518"/>
    <w:rsid w:val="00054777"/>
    <w:rsid w:val="0006568E"/>
    <w:rsid w:val="0006707F"/>
    <w:rsid w:val="00074B09"/>
    <w:rsid w:val="00085BD0"/>
    <w:rsid w:val="00092A9E"/>
    <w:rsid w:val="00103A98"/>
    <w:rsid w:val="001222FC"/>
    <w:rsid w:val="00130473"/>
    <w:rsid w:val="00151706"/>
    <w:rsid w:val="0015302E"/>
    <w:rsid w:val="001545C0"/>
    <w:rsid w:val="00156289"/>
    <w:rsid w:val="001704AD"/>
    <w:rsid w:val="00172689"/>
    <w:rsid w:val="001A69F8"/>
    <w:rsid w:val="001B6C24"/>
    <w:rsid w:val="001B6CC3"/>
    <w:rsid w:val="001C7730"/>
    <w:rsid w:val="001E53BF"/>
    <w:rsid w:val="002018B7"/>
    <w:rsid w:val="00206117"/>
    <w:rsid w:val="0021449A"/>
    <w:rsid w:val="00217EC7"/>
    <w:rsid w:val="00261F1C"/>
    <w:rsid w:val="00267674"/>
    <w:rsid w:val="002729C4"/>
    <w:rsid w:val="00277B23"/>
    <w:rsid w:val="0028396F"/>
    <w:rsid w:val="002B2890"/>
    <w:rsid w:val="002B3ABE"/>
    <w:rsid w:val="002B4731"/>
    <w:rsid w:val="002E0A28"/>
    <w:rsid w:val="002E1451"/>
    <w:rsid w:val="002E2764"/>
    <w:rsid w:val="002F0D11"/>
    <w:rsid w:val="00323568"/>
    <w:rsid w:val="0033113E"/>
    <w:rsid w:val="00346F7B"/>
    <w:rsid w:val="00374558"/>
    <w:rsid w:val="00375C45"/>
    <w:rsid w:val="003776DA"/>
    <w:rsid w:val="00387719"/>
    <w:rsid w:val="00390282"/>
    <w:rsid w:val="003A25CA"/>
    <w:rsid w:val="003A6C09"/>
    <w:rsid w:val="003B0B67"/>
    <w:rsid w:val="003B1202"/>
    <w:rsid w:val="003C6842"/>
    <w:rsid w:val="003E020D"/>
    <w:rsid w:val="003E240B"/>
    <w:rsid w:val="003F1376"/>
    <w:rsid w:val="003F4F03"/>
    <w:rsid w:val="004015D1"/>
    <w:rsid w:val="004133C5"/>
    <w:rsid w:val="00415368"/>
    <w:rsid w:val="0044130A"/>
    <w:rsid w:val="00447687"/>
    <w:rsid w:val="00451A3D"/>
    <w:rsid w:val="00451F05"/>
    <w:rsid w:val="00454446"/>
    <w:rsid w:val="0045699C"/>
    <w:rsid w:val="004608A1"/>
    <w:rsid w:val="00461953"/>
    <w:rsid w:val="004676A6"/>
    <w:rsid w:val="004723F1"/>
    <w:rsid w:val="00482AE5"/>
    <w:rsid w:val="004A2C86"/>
    <w:rsid w:val="004A4107"/>
    <w:rsid w:val="004A4220"/>
    <w:rsid w:val="004B04D0"/>
    <w:rsid w:val="004B2800"/>
    <w:rsid w:val="004D466F"/>
    <w:rsid w:val="004E2173"/>
    <w:rsid w:val="004E3CAE"/>
    <w:rsid w:val="004E5482"/>
    <w:rsid w:val="004F216F"/>
    <w:rsid w:val="00500593"/>
    <w:rsid w:val="00501471"/>
    <w:rsid w:val="00522106"/>
    <w:rsid w:val="0053683D"/>
    <w:rsid w:val="00536F9D"/>
    <w:rsid w:val="0054501D"/>
    <w:rsid w:val="005578DD"/>
    <w:rsid w:val="00563DE4"/>
    <w:rsid w:val="005A2C0E"/>
    <w:rsid w:val="005A4DDA"/>
    <w:rsid w:val="005B70A7"/>
    <w:rsid w:val="005C2FEA"/>
    <w:rsid w:val="005C7656"/>
    <w:rsid w:val="005D5F48"/>
    <w:rsid w:val="005F44A9"/>
    <w:rsid w:val="005F4CC6"/>
    <w:rsid w:val="0060318E"/>
    <w:rsid w:val="00607091"/>
    <w:rsid w:val="00636C0F"/>
    <w:rsid w:val="006428CD"/>
    <w:rsid w:val="0065061F"/>
    <w:rsid w:val="006518A8"/>
    <w:rsid w:val="006620EF"/>
    <w:rsid w:val="006630F4"/>
    <w:rsid w:val="00676DCC"/>
    <w:rsid w:val="00682B87"/>
    <w:rsid w:val="006A29E1"/>
    <w:rsid w:val="006E14CC"/>
    <w:rsid w:val="006E6EF5"/>
    <w:rsid w:val="00702D82"/>
    <w:rsid w:val="00711119"/>
    <w:rsid w:val="007151DB"/>
    <w:rsid w:val="0073114B"/>
    <w:rsid w:val="00734280"/>
    <w:rsid w:val="00743E3E"/>
    <w:rsid w:val="007461D5"/>
    <w:rsid w:val="00750BB3"/>
    <w:rsid w:val="00772095"/>
    <w:rsid w:val="00782E9B"/>
    <w:rsid w:val="007963F2"/>
    <w:rsid w:val="007A53E4"/>
    <w:rsid w:val="007A74B8"/>
    <w:rsid w:val="007C3939"/>
    <w:rsid w:val="007C71EC"/>
    <w:rsid w:val="007D04D6"/>
    <w:rsid w:val="007D1332"/>
    <w:rsid w:val="007E1D18"/>
    <w:rsid w:val="007E483A"/>
    <w:rsid w:val="00800CCB"/>
    <w:rsid w:val="0080311B"/>
    <w:rsid w:val="00805098"/>
    <w:rsid w:val="0081132E"/>
    <w:rsid w:val="00824489"/>
    <w:rsid w:val="0082538B"/>
    <w:rsid w:val="00826BF7"/>
    <w:rsid w:val="00833286"/>
    <w:rsid w:val="0084356A"/>
    <w:rsid w:val="008462CC"/>
    <w:rsid w:val="008845EA"/>
    <w:rsid w:val="008C04FD"/>
    <w:rsid w:val="008C41AD"/>
    <w:rsid w:val="008E1968"/>
    <w:rsid w:val="008F3CE1"/>
    <w:rsid w:val="00902A22"/>
    <w:rsid w:val="009132CC"/>
    <w:rsid w:val="009172E6"/>
    <w:rsid w:val="0091772F"/>
    <w:rsid w:val="00924641"/>
    <w:rsid w:val="00924975"/>
    <w:rsid w:val="0092502F"/>
    <w:rsid w:val="00926910"/>
    <w:rsid w:val="0093448E"/>
    <w:rsid w:val="00964787"/>
    <w:rsid w:val="00966957"/>
    <w:rsid w:val="00971063"/>
    <w:rsid w:val="009723DF"/>
    <w:rsid w:val="00974EDC"/>
    <w:rsid w:val="0098211A"/>
    <w:rsid w:val="0098713D"/>
    <w:rsid w:val="00987FAD"/>
    <w:rsid w:val="0099026C"/>
    <w:rsid w:val="00990CCA"/>
    <w:rsid w:val="0099377E"/>
    <w:rsid w:val="00994719"/>
    <w:rsid w:val="00997AC2"/>
    <w:rsid w:val="009C2735"/>
    <w:rsid w:val="009C6052"/>
    <w:rsid w:val="009D11BC"/>
    <w:rsid w:val="009D120F"/>
    <w:rsid w:val="009E3F2D"/>
    <w:rsid w:val="009E5F62"/>
    <w:rsid w:val="00A07B68"/>
    <w:rsid w:val="00A10F20"/>
    <w:rsid w:val="00A147EC"/>
    <w:rsid w:val="00A208CD"/>
    <w:rsid w:val="00A251CA"/>
    <w:rsid w:val="00A37566"/>
    <w:rsid w:val="00A52CAA"/>
    <w:rsid w:val="00A72296"/>
    <w:rsid w:val="00A75FDF"/>
    <w:rsid w:val="00A93E6A"/>
    <w:rsid w:val="00AA0D97"/>
    <w:rsid w:val="00AA20DC"/>
    <w:rsid w:val="00AB5C76"/>
    <w:rsid w:val="00AC0299"/>
    <w:rsid w:val="00AF74D2"/>
    <w:rsid w:val="00B17F89"/>
    <w:rsid w:val="00B223AD"/>
    <w:rsid w:val="00B22E6D"/>
    <w:rsid w:val="00B2669A"/>
    <w:rsid w:val="00B35B3A"/>
    <w:rsid w:val="00B62EBD"/>
    <w:rsid w:val="00B64705"/>
    <w:rsid w:val="00B830FD"/>
    <w:rsid w:val="00B85FF6"/>
    <w:rsid w:val="00B92517"/>
    <w:rsid w:val="00BB0C68"/>
    <w:rsid w:val="00BB679C"/>
    <w:rsid w:val="00BC0AD0"/>
    <w:rsid w:val="00BC3DED"/>
    <w:rsid w:val="00BC60A0"/>
    <w:rsid w:val="00BC7F06"/>
    <w:rsid w:val="00BD4A07"/>
    <w:rsid w:val="00BE180B"/>
    <w:rsid w:val="00BE6225"/>
    <w:rsid w:val="00C0183E"/>
    <w:rsid w:val="00C07ABE"/>
    <w:rsid w:val="00C16407"/>
    <w:rsid w:val="00C21924"/>
    <w:rsid w:val="00C21E16"/>
    <w:rsid w:val="00C31D63"/>
    <w:rsid w:val="00C45872"/>
    <w:rsid w:val="00C471F9"/>
    <w:rsid w:val="00C55B8A"/>
    <w:rsid w:val="00C847D9"/>
    <w:rsid w:val="00C93486"/>
    <w:rsid w:val="00C94F11"/>
    <w:rsid w:val="00CA2DCF"/>
    <w:rsid w:val="00CB4B1E"/>
    <w:rsid w:val="00CC7420"/>
    <w:rsid w:val="00CD2064"/>
    <w:rsid w:val="00CE2216"/>
    <w:rsid w:val="00CE43B9"/>
    <w:rsid w:val="00CF2383"/>
    <w:rsid w:val="00D03FDD"/>
    <w:rsid w:val="00D0587E"/>
    <w:rsid w:val="00D22CE4"/>
    <w:rsid w:val="00D32EE3"/>
    <w:rsid w:val="00D519E7"/>
    <w:rsid w:val="00D676C7"/>
    <w:rsid w:val="00D76018"/>
    <w:rsid w:val="00D82C5A"/>
    <w:rsid w:val="00D82D9F"/>
    <w:rsid w:val="00D848C8"/>
    <w:rsid w:val="00D92C40"/>
    <w:rsid w:val="00DC330E"/>
    <w:rsid w:val="00DC3743"/>
    <w:rsid w:val="00DC7723"/>
    <w:rsid w:val="00DE4E10"/>
    <w:rsid w:val="00DF04ED"/>
    <w:rsid w:val="00DF51B1"/>
    <w:rsid w:val="00E13027"/>
    <w:rsid w:val="00E15A90"/>
    <w:rsid w:val="00E2422D"/>
    <w:rsid w:val="00E304F4"/>
    <w:rsid w:val="00E369F4"/>
    <w:rsid w:val="00E42177"/>
    <w:rsid w:val="00E70A03"/>
    <w:rsid w:val="00E861E2"/>
    <w:rsid w:val="00EA2372"/>
    <w:rsid w:val="00EA24AE"/>
    <w:rsid w:val="00EB01E0"/>
    <w:rsid w:val="00EB0D90"/>
    <w:rsid w:val="00EB64A6"/>
    <w:rsid w:val="00ED52E5"/>
    <w:rsid w:val="00EE350A"/>
    <w:rsid w:val="00EE5726"/>
    <w:rsid w:val="00F03E9A"/>
    <w:rsid w:val="00F1026F"/>
    <w:rsid w:val="00F13CA1"/>
    <w:rsid w:val="00F179A1"/>
    <w:rsid w:val="00F234E2"/>
    <w:rsid w:val="00F25E90"/>
    <w:rsid w:val="00F368B5"/>
    <w:rsid w:val="00F437CD"/>
    <w:rsid w:val="00F5667C"/>
    <w:rsid w:val="00F62D9F"/>
    <w:rsid w:val="00F65745"/>
    <w:rsid w:val="00F65B2B"/>
    <w:rsid w:val="00F829E8"/>
    <w:rsid w:val="00F926B6"/>
    <w:rsid w:val="00F96081"/>
    <w:rsid w:val="00FA072B"/>
    <w:rsid w:val="00FB2526"/>
    <w:rsid w:val="00FB546B"/>
    <w:rsid w:val="00FC1EC1"/>
    <w:rsid w:val="00FD12C9"/>
    <w:rsid w:val="00FE0935"/>
    <w:rsid w:val="00FE4499"/>
    <w:rsid w:val="00FE4E4A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E65BB2"/>
  <w14:defaultImageDpi w14:val="96"/>
  <w15:docId w15:val="{75CFE428-E9F6-43DC-ABD0-8CEFA3F1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Yu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Yu Gothic Light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Yu Gothic Light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Yu Gothic Light" w:hAnsi="Calibri Light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FC1EC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3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3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5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9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93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CBA1-BC48-44BA-8CCB-5DB0278F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103</cp:revision>
  <dcterms:created xsi:type="dcterms:W3CDTF">2024-08-22T04:52:00Z</dcterms:created>
  <dcterms:modified xsi:type="dcterms:W3CDTF">2025-08-26T14:18:00Z</dcterms:modified>
</cp:coreProperties>
</file>